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D6" w:rsidRDefault="00FB38D6" w:rsidP="00FB38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общеразвивающая программа технической направленности «Занимательный конструктор»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3D6" w:rsidRPr="00B8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для детей </w:t>
      </w:r>
      <w:r w:rsidR="00C613D6">
        <w:rPr>
          <w:rFonts w:ascii="Times New Roman" w:eastAsia="Times New Roman" w:hAnsi="Times New Roman" w:cs="Times New Roman"/>
          <w:sz w:val="28"/>
          <w:szCs w:val="28"/>
          <w:lang w:eastAsia="ru-RU"/>
        </w:rPr>
        <w:t>4-6</w:t>
      </w:r>
      <w:r w:rsidR="00C613D6" w:rsidRPr="00B8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срок реализации – 1 год.</w:t>
      </w:r>
      <w:r w:rsidRPr="00FB38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38D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</w:t>
      </w:r>
    </w:p>
    <w:p w:rsidR="00FB38D6" w:rsidRPr="00FB38D6" w:rsidRDefault="00FB38D6" w:rsidP="00FB38D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613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bookmarkStart w:id="0" w:name="_GoBack"/>
      <w:bookmarkEnd w:id="0"/>
      <w:r w:rsidRPr="00FB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возраста в образовательном процессе применяются игровые формы обучения. Игра – необходимый спутник детства. С конструкторами дети учатся, играя. Дети – неутомимые конструкторы, их творческие способности оригинальны. Обучающиеся конструируют постепенно, «шаг за шагом», что позволяет двигаться, развиваться в собственном темпе, стимулирует решать новые, более сложные задачи. Конструктор помогает ребенку воплощать в жизнь свои идеи, строить и фантазировать. Ребенок увлечённо работает и видит конечный результат. А любой успех побуждает желание учиться. Кроме этого, программа помогает развитию коммуникативных навыков и творческих способностей воспитанников за счет активного взаимодействия детей в ходе конструктивно-модельной деятельности.</w:t>
      </w:r>
    </w:p>
    <w:p w:rsidR="00FB38D6" w:rsidRPr="00FB38D6" w:rsidRDefault="00FB38D6" w:rsidP="00FB38D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D6" w:rsidRPr="00FB38D6" w:rsidRDefault="00FB38D6" w:rsidP="00FB38D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конструированием, программированием, исследованиями, а также общение в процессе работы способствуют разностороннему развитию воспитанников. Интегрирование различных образовательных областей </w:t>
      </w:r>
      <w:proofErr w:type="gramStart"/>
      <w:r w:rsidRPr="00FB38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открывает</w:t>
      </w:r>
      <w:proofErr w:type="gramEnd"/>
      <w:r w:rsidRPr="00FB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для реализации новых концепций дошкольников, овладения новыми навыками и расширения круга интересов. Новизна проекта заключается в адаптации конструкторов нового поколения ТИКО, </w:t>
      </w:r>
      <w:proofErr w:type="spellStart"/>
      <w:r w:rsidRPr="00FB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Klikko</w:t>
      </w:r>
      <w:proofErr w:type="spellEnd"/>
      <w:r w:rsidRPr="00FB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38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FB3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образовательный процесс ДОУ.</w:t>
      </w:r>
    </w:p>
    <w:p w:rsidR="00FB38D6" w:rsidRPr="00FB38D6" w:rsidRDefault="00FB38D6" w:rsidP="00FB38D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FB38D6" w:rsidRPr="00FB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74"/>
    <w:rsid w:val="005A5274"/>
    <w:rsid w:val="00982DCB"/>
    <w:rsid w:val="00C613D6"/>
    <w:rsid w:val="00FB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01FA"/>
  <w15:chartTrackingRefBased/>
  <w15:docId w15:val="{462CCD23-75E7-4F2B-9BA2-D85EA183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Радькова</dc:creator>
  <cp:keywords/>
  <dc:description/>
  <cp:lastModifiedBy>Наталья Радькова</cp:lastModifiedBy>
  <cp:revision>3</cp:revision>
  <dcterms:created xsi:type="dcterms:W3CDTF">2022-05-11T11:47:00Z</dcterms:created>
  <dcterms:modified xsi:type="dcterms:W3CDTF">2022-05-11T11:57:00Z</dcterms:modified>
</cp:coreProperties>
</file>